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0"/>
        <w:rPr>
          <w:rFonts w:ascii="Sakkal Majalla" w:eastAsia="Times New Roman" w:hAnsi="Sakkal Majalla" w:cs="Sakkal Majalla"/>
          <w:b/>
          <w:bCs/>
          <w:kern w:val="36"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kern w:val="36"/>
          <w:sz w:val="32"/>
          <w:szCs w:val="32"/>
          <w:u w:val="single"/>
          <w:rtl/>
        </w:rPr>
        <w:t>عقد تأسيس شركة ذات مسئولية محدودة</w:t>
      </w:r>
    </w:p>
    <w:p w:rsidR="00596FD4" w:rsidRPr="003432F5" w:rsidRDefault="00596FD4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رقم العقد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 xml:space="preserve"> [---]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تاريخ العقد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 xml:space="preserve"> [---]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مكان العقد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 xml:space="preserve"> [---]</w:t>
      </w:r>
    </w:p>
    <w:p w:rsidR="00596FD4" w:rsidRPr="003432F5" w:rsidRDefault="00596FD4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أطراف العقد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</w:p>
    <w:p w:rsidR="00596FD4" w:rsidRPr="003432F5" w:rsidRDefault="00596FD4" w:rsidP="003432F5">
      <w:pPr>
        <w:numPr>
          <w:ilvl w:val="0"/>
          <w:numId w:val="1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الطرف الأول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السيد/ [الاسم الكامل]، حامل بطاقة رقم قومي/جواز سفر رقم [---]، والمقيم في [العنوان الكامل]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1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الطرف الثاني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السيد/ [الاسم الكامل]، حامل بطاقة رقم قومي/جواز سفر رقم [---]، والمقيم في [العنوان الكامل]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  <w:t>(</w:t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يمكن إضافة شركاء آخرين بنفس الطريقة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)</w:t>
      </w:r>
    </w:p>
    <w:p w:rsidR="00596FD4" w:rsidRPr="003432F5" w:rsidRDefault="00596FD4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مقدمة العقد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 xml:space="preserve">نظرًا لرغبة الأطراف في تأسيس شركة ذات مسئولية محدودة وفق أحكام 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قانون الشركات المصري رقم 159 لسنة 1981 وتعديلاته</w:t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، للعمل في مجال [النشاط التجاري/الخدمي/الصناعي]، فقد تم الاتفاق بين الأطراف على الآتي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: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1: التأسيس</w:t>
      </w:r>
    </w:p>
    <w:p w:rsidR="00596FD4" w:rsidRPr="003432F5" w:rsidRDefault="00596FD4" w:rsidP="003432F5">
      <w:pPr>
        <w:numPr>
          <w:ilvl w:val="0"/>
          <w:numId w:val="2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يؤسس الأطراف شركة ذات مسئولية محدودة باسم "[اسم الشركة]" بموجب هذا العقد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2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يكون المقر الرئيسي للشركة في [العنوان الكامل]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2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مدة الشركة [عدد السنوات] تبدأ من تاريخ التأسيس، قابلة للتجديد تلقائيًا بموافقة كتابية من جميع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2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يجوز للشركة فتح فروع داخل مصر وخارجها بعد موافقة الشركاء كتابيًا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2: رأس المال والحصص</w:t>
      </w:r>
    </w:p>
    <w:p w:rsidR="00596FD4" w:rsidRPr="003432F5" w:rsidRDefault="00596FD4" w:rsidP="003432F5">
      <w:pPr>
        <w:numPr>
          <w:ilvl w:val="0"/>
          <w:numId w:val="3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رأس المال المصرح به هو مبلغ وقدره [المبلغ] جنيه مصري، مقسم على [عدد الحصص] حصص، قيمة كل حصة [المبلغ]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3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يساهم كل شريك بما يلي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:</w:t>
      </w:r>
    </w:p>
    <w:p w:rsidR="00596FD4" w:rsidRPr="003432F5" w:rsidRDefault="00596FD4" w:rsidP="003432F5">
      <w:pPr>
        <w:numPr>
          <w:ilvl w:val="1"/>
          <w:numId w:val="3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الطرف الأول: [عدد الحصص] حصص، قيمة كل حصة [المبلغ]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1"/>
          <w:numId w:val="3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الطرف الثاني: [عدد الحصص] حصص، قيمة كل حصة [المبلغ]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3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لا يجوز لأي شريك زيادة أو تقليل حصته إلا بموافقة كتابية من جميع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3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لا يجوز التنازل عن أي حصة لطرف ثالث إلا بعد الحصول على موافقة كتابية من جميع الشركاء، مع حق الشركاء الحاليين في الأولوية للشراء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27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3: أغراض الشركة</w:t>
      </w:r>
    </w:p>
    <w:p w:rsidR="00596FD4" w:rsidRPr="003432F5" w:rsidRDefault="00596FD4" w:rsidP="003432F5">
      <w:pPr>
        <w:numPr>
          <w:ilvl w:val="0"/>
          <w:numId w:val="4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الشركة تعمل في [النشاط المحدد بدقة]، ويجوز لها القيام بأي نشاط تجاري أو خدمي مكمل لأغراض الشركة بعد موافقة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4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يحظر على الشركة القيام بأي نشاط مخالف للقانون المصري أو الأنظمة المالية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lastRenderedPageBreak/>
        <w:pict>
          <v:rect id="_x0000_i1028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4: الإدارة</w:t>
      </w:r>
    </w:p>
    <w:p w:rsidR="00596FD4" w:rsidRPr="003432F5" w:rsidRDefault="00596FD4" w:rsidP="003432F5">
      <w:pPr>
        <w:numPr>
          <w:ilvl w:val="0"/>
          <w:numId w:val="5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تُدار الشركة بواسطة [اسم المدير أو مجلس الإدارة]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5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يُحدد مجلس الإدارة صلاحياته واتخاذ القرارات اليومية، بينما تتطلب القرارات الاستراتيجية الكبرى مثل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:</w:t>
      </w:r>
    </w:p>
    <w:p w:rsidR="00596FD4" w:rsidRPr="003432F5" w:rsidRDefault="00596FD4" w:rsidP="003432F5">
      <w:pPr>
        <w:numPr>
          <w:ilvl w:val="1"/>
          <w:numId w:val="5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بيع أو شراء أصول رئيسية للشركة</w:t>
      </w:r>
    </w:p>
    <w:p w:rsidR="00596FD4" w:rsidRPr="003432F5" w:rsidRDefault="00596FD4" w:rsidP="003432F5">
      <w:pPr>
        <w:numPr>
          <w:ilvl w:val="1"/>
          <w:numId w:val="5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الحصول على تمويل أو قروض تزيد عن [المبلغ]</w:t>
      </w:r>
    </w:p>
    <w:p w:rsidR="00596FD4" w:rsidRPr="003432F5" w:rsidRDefault="00596FD4" w:rsidP="003432F5">
      <w:pPr>
        <w:numPr>
          <w:ilvl w:val="1"/>
          <w:numId w:val="5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تعديل النظام الأساسي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موافقة كتابية من جميع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5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يحق للشركاء حضور اجتماعات الإدارة والتصويت وفق نسبة حصصهم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29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5: توزيع الأرباح والخسائر</w:t>
      </w:r>
    </w:p>
    <w:p w:rsidR="00596FD4" w:rsidRPr="003432F5" w:rsidRDefault="00596FD4" w:rsidP="003432F5">
      <w:pPr>
        <w:numPr>
          <w:ilvl w:val="0"/>
          <w:numId w:val="6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توزع الأرباح والخسائر بين الشركاء بنسبة حصصهم في رأس المال، ما لم يتم الاتفاق كتابيًا على غير ذلك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6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يتم توزيع الأرباح مرة واحدة سنويًا بعد اعتماد القوائم المالية من المحاسب القانوني للشركة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30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6: الاجتماعات</w:t>
      </w:r>
    </w:p>
    <w:p w:rsidR="00596FD4" w:rsidRPr="003432F5" w:rsidRDefault="00596FD4" w:rsidP="003432F5">
      <w:pPr>
        <w:numPr>
          <w:ilvl w:val="0"/>
          <w:numId w:val="7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تعقد اجتماعات الشركاء مرة على الأقل كل ستة أشهر، وتكون الدعوة خطية قبل الاجتماع بـ 15 يومًا على الأقل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7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تصدر القرارات بالأغلبية المطلقة للحصص، إلا إذا نص القانون أو هذا العقد على أغلبية خاصة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31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7: نقل الحصص والضمانات</w:t>
      </w:r>
    </w:p>
    <w:p w:rsidR="00596FD4" w:rsidRPr="003432F5" w:rsidRDefault="00596FD4" w:rsidP="003432F5">
      <w:pPr>
        <w:numPr>
          <w:ilvl w:val="0"/>
          <w:numId w:val="8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لا يجوز لأي شريك التصرف في حصته بدون موافقة كتابية من باقي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8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يتحمل كل شريك مسؤولية أي التزامات مالية أو قانونية للشركة وفق حصته في رأس المال فقط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8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يحظر رهن الحصص أو استخدامها كضمان إلا بموافقة جميع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32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8: السرية</w:t>
      </w:r>
    </w:p>
    <w:p w:rsidR="00596FD4" w:rsidRPr="003432F5" w:rsidRDefault="00596FD4" w:rsidP="003432F5">
      <w:pPr>
        <w:numPr>
          <w:ilvl w:val="0"/>
          <w:numId w:val="9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يلتزم الشركاء والحكام والمديرون بالحفاظ على سرية المعلومات التجارية للشركة وعدم إفشائها لأي طرف ثالث إلا بموافقة كتابية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33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9: حل النزاعات</w:t>
      </w:r>
    </w:p>
    <w:p w:rsidR="00596FD4" w:rsidRPr="003432F5" w:rsidRDefault="00596FD4" w:rsidP="003432F5">
      <w:pPr>
        <w:numPr>
          <w:ilvl w:val="0"/>
          <w:numId w:val="10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 xml:space="preserve">يخضع هذا العقد لأحكام 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قانون الشركات المصري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10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أي نزاع ينشأ عن هذا العقد يُحاول حله وديًا أولاً، وإذا تعذر ذلك، يُحال النزاع إلى محاكم [المدينة]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10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يجوز للشركاء الاتفاق على التحكيم كتابيًا كخيار بديل قبل اللجوء للمحاكم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lastRenderedPageBreak/>
        <w:pict>
          <v:rect id="_x0000_i1034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jc w:val="center"/>
        <w:outlineLvl w:val="1"/>
        <w:rPr>
          <w:rFonts w:ascii="Sakkal Majalla" w:eastAsia="Times New Roman" w:hAnsi="Sakkal Majalla" w:cs="Sakkal Majalla"/>
          <w:b/>
          <w:bCs/>
          <w:sz w:val="32"/>
          <w:szCs w:val="32"/>
          <w:u w:val="single"/>
        </w:rPr>
      </w:pPr>
      <w:bookmarkStart w:id="0" w:name="_GoBack"/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</w:rPr>
        <w:t>المادة 10: أحكام عامة</w:t>
      </w:r>
    </w:p>
    <w:bookmarkEnd w:id="0"/>
    <w:p w:rsidR="00596FD4" w:rsidRPr="003432F5" w:rsidRDefault="00596FD4" w:rsidP="003432F5">
      <w:pPr>
        <w:numPr>
          <w:ilvl w:val="0"/>
          <w:numId w:val="11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أي تعديل أو إضافة لهذا العقد يجب أن تكون كتابية وموقعة من جميع الشركاء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11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في حال إلغاء الشركة أو تصفيتها، يتم تصفية أصولها وفقًا لحصص الشركاء بعد سداد جميع الالتزامات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596FD4" w:rsidP="003432F5">
      <w:pPr>
        <w:numPr>
          <w:ilvl w:val="0"/>
          <w:numId w:val="11"/>
        </w:num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يقر الشركاء بأنهم قرأوا العقد وفهموا جميع بنوده ووقعوا عليه طواعية دون أي ضغط أو إكراه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96FD4" w:rsidRPr="003432F5" w:rsidRDefault="003432F5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</w:rPr>
        <w:pict>
          <v:rect id="_x0000_i1035" style="width:0;height:1.5pt" o:hralign="center" o:hrstd="t" o:hr="t" fillcolor="#a0a0a0" stroked="f"/>
        </w:pict>
      </w:r>
    </w:p>
    <w:p w:rsidR="00596FD4" w:rsidRPr="003432F5" w:rsidRDefault="00596FD4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توقيع الأطراف</w:t>
      </w:r>
      <w:r w:rsidRPr="003432F5">
        <w:rPr>
          <w:rFonts w:ascii="Sakkal Majalla" w:eastAsia="Times New Roman" w:hAnsi="Sakkal Majalla" w:cs="Sakkal Majalla"/>
          <w:b/>
          <w:bCs/>
          <w:sz w:val="32"/>
          <w:szCs w:val="32"/>
        </w:rPr>
        <w:t>:</w:t>
      </w:r>
    </w:p>
    <w:p w:rsidR="00596FD4" w:rsidRPr="003432F5" w:rsidRDefault="00596FD4" w:rsidP="003432F5">
      <w:pPr>
        <w:spacing w:after="0" w:line="240" w:lineRule="auto"/>
        <w:ind w:left="-784" w:right="-900"/>
        <w:rPr>
          <w:rFonts w:ascii="Sakkal Majalla" w:eastAsia="Times New Roman" w:hAnsi="Sakkal Majalla" w:cs="Sakkal Majalla"/>
          <w:sz w:val="32"/>
          <w:szCs w:val="32"/>
        </w:rPr>
      </w:pP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الطرف الأول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: ______________________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الطرف الثاني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: ______________________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br/>
        <w:t>(</w:t>
      </w:r>
      <w:r w:rsidRPr="003432F5">
        <w:rPr>
          <w:rFonts w:ascii="Sakkal Majalla" w:eastAsia="Times New Roman" w:hAnsi="Sakkal Majalla" w:cs="Sakkal Majalla"/>
          <w:sz w:val="32"/>
          <w:szCs w:val="32"/>
          <w:rtl/>
        </w:rPr>
        <w:t>شهود إذا لزم</w:t>
      </w:r>
      <w:r w:rsidRPr="003432F5">
        <w:rPr>
          <w:rFonts w:ascii="Sakkal Majalla" w:eastAsia="Times New Roman" w:hAnsi="Sakkal Majalla" w:cs="Sakkal Majalla"/>
          <w:sz w:val="32"/>
          <w:szCs w:val="32"/>
        </w:rPr>
        <w:t>)</w:t>
      </w:r>
    </w:p>
    <w:p w:rsidR="00E13412" w:rsidRPr="003432F5" w:rsidRDefault="003432F5" w:rsidP="003432F5">
      <w:pPr>
        <w:spacing w:after="0"/>
        <w:ind w:left="-784" w:right="-900"/>
        <w:rPr>
          <w:rFonts w:ascii="Sakkal Majalla" w:hAnsi="Sakkal Majalla" w:cs="Sakkal Majalla"/>
          <w:sz w:val="32"/>
          <w:szCs w:val="32"/>
        </w:rPr>
      </w:pPr>
    </w:p>
    <w:sectPr w:rsidR="00E13412" w:rsidRPr="003432F5" w:rsidSect="00D02C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40A"/>
    <w:multiLevelType w:val="multilevel"/>
    <w:tmpl w:val="5D9C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C3175"/>
    <w:multiLevelType w:val="multilevel"/>
    <w:tmpl w:val="1DC4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422D"/>
    <w:multiLevelType w:val="multilevel"/>
    <w:tmpl w:val="164E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16639"/>
    <w:multiLevelType w:val="multilevel"/>
    <w:tmpl w:val="BA4E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C22AA"/>
    <w:multiLevelType w:val="multilevel"/>
    <w:tmpl w:val="FA8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A451C"/>
    <w:multiLevelType w:val="multilevel"/>
    <w:tmpl w:val="1FD0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44BDC"/>
    <w:multiLevelType w:val="multilevel"/>
    <w:tmpl w:val="082C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A023E"/>
    <w:multiLevelType w:val="multilevel"/>
    <w:tmpl w:val="6EC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EC0035"/>
    <w:multiLevelType w:val="multilevel"/>
    <w:tmpl w:val="1B4C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E0C4D"/>
    <w:multiLevelType w:val="multilevel"/>
    <w:tmpl w:val="2A46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3863A8"/>
    <w:multiLevelType w:val="multilevel"/>
    <w:tmpl w:val="C6DA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AE"/>
    <w:rsid w:val="002A53AE"/>
    <w:rsid w:val="003432F5"/>
    <w:rsid w:val="00596FD4"/>
    <w:rsid w:val="009E60C0"/>
    <w:rsid w:val="00D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33458-CFE5-49BE-8346-1ACABD74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96FD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96FD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6F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96F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6F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3</cp:revision>
  <dcterms:created xsi:type="dcterms:W3CDTF">2026-01-29T12:53:00Z</dcterms:created>
  <dcterms:modified xsi:type="dcterms:W3CDTF">2026-01-31T18:42:00Z</dcterms:modified>
</cp:coreProperties>
</file>